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9E9AA" w14:textId="2CB2BB19" w:rsidR="009E6E04" w:rsidRPr="009E6E04" w:rsidRDefault="009E6E04" w:rsidP="009E6E04">
      <w:pPr>
        <w:ind w:left="142"/>
        <w:jc w:val="right"/>
        <w:rPr>
          <w:rFonts w:ascii="Times New Roman" w:hAnsi="Times New Roman"/>
          <w:sz w:val="26"/>
          <w:szCs w:val="26"/>
        </w:rPr>
      </w:pPr>
      <w:r w:rsidRPr="009E6E04">
        <w:rPr>
          <w:rFonts w:ascii="Times New Roman" w:hAnsi="Times New Roman"/>
          <w:sz w:val="26"/>
          <w:szCs w:val="26"/>
        </w:rPr>
        <w:t>Приложение № </w:t>
      </w:r>
      <w:r w:rsidR="00527677">
        <w:rPr>
          <w:rFonts w:ascii="Times New Roman" w:hAnsi="Times New Roman"/>
          <w:sz w:val="26"/>
          <w:szCs w:val="26"/>
        </w:rPr>
        <w:t>5</w:t>
      </w:r>
    </w:p>
    <w:p w14:paraId="7A35D707" w14:textId="5C74952F" w:rsidR="009E6E04" w:rsidRPr="009E6E04" w:rsidRDefault="009E6E04" w:rsidP="009E6E04">
      <w:pPr>
        <w:ind w:left="142"/>
        <w:jc w:val="right"/>
        <w:rPr>
          <w:rFonts w:ascii="Times New Roman" w:hAnsi="Times New Roman"/>
          <w:sz w:val="26"/>
          <w:szCs w:val="26"/>
        </w:rPr>
      </w:pPr>
    </w:p>
    <w:p w14:paraId="7E871131" w14:textId="77777777" w:rsidR="009E6E04" w:rsidRPr="009E6E04" w:rsidRDefault="009E6E04" w:rsidP="009E6E04">
      <w:pPr>
        <w:ind w:left="142"/>
        <w:jc w:val="center"/>
        <w:rPr>
          <w:rFonts w:ascii="Times New Roman" w:hAnsi="Times New Roman"/>
          <w:sz w:val="26"/>
          <w:szCs w:val="26"/>
        </w:rPr>
      </w:pPr>
    </w:p>
    <w:p w14:paraId="1EAB7160" w14:textId="77777777" w:rsidR="009E6E04" w:rsidRPr="009E6E04" w:rsidRDefault="009E6E04" w:rsidP="009E6E04">
      <w:pPr>
        <w:ind w:left="142"/>
        <w:jc w:val="center"/>
        <w:rPr>
          <w:rFonts w:ascii="Times New Roman" w:hAnsi="Times New Roman"/>
          <w:sz w:val="26"/>
          <w:szCs w:val="26"/>
        </w:rPr>
      </w:pPr>
    </w:p>
    <w:p w14:paraId="32292AFF" w14:textId="77777777" w:rsidR="006125FB" w:rsidRPr="009E6E04" w:rsidRDefault="005A01AF" w:rsidP="009E6E04">
      <w:pPr>
        <w:ind w:left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Изменение</w:t>
      </w:r>
      <w:r w:rsidR="009E6E04" w:rsidRPr="009E6E04">
        <w:rPr>
          <w:rFonts w:ascii="Times New Roman" w:hAnsi="Times New Roman"/>
          <w:b/>
          <w:sz w:val="26"/>
          <w:szCs w:val="26"/>
        </w:rPr>
        <w:t xml:space="preserve"> в Положение о Комиссии вагонного хозяйства</w:t>
      </w:r>
    </w:p>
    <w:p w14:paraId="7063382C" w14:textId="77777777" w:rsidR="009E6E04" w:rsidRPr="009E6E04" w:rsidRDefault="009E6E04" w:rsidP="009E6E04">
      <w:pPr>
        <w:ind w:left="142"/>
        <w:jc w:val="center"/>
        <w:rPr>
          <w:rFonts w:ascii="Times New Roman" w:hAnsi="Times New Roman"/>
          <w:sz w:val="26"/>
          <w:szCs w:val="26"/>
        </w:rPr>
      </w:pPr>
    </w:p>
    <w:p w14:paraId="296EF163" w14:textId="77777777" w:rsidR="009E6E04" w:rsidRPr="009E6E04" w:rsidRDefault="009E6E04" w:rsidP="009E6E04">
      <w:pPr>
        <w:ind w:left="142"/>
        <w:jc w:val="both"/>
        <w:rPr>
          <w:rFonts w:ascii="Times New Roman" w:hAnsi="Times New Roman"/>
          <w:sz w:val="26"/>
          <w:szCs w:val="26"/>
        </w:rPr>
      </w:pPr>
      <w:r w:rsidRPr="009E6E04">
        <w:rPr>
          <w:rFonts w:ascii="Times New Roman" w:hAnsi="Times New Roman"/>
          <w:sz w:val="26"/>
          <w:szCs w:val="26"/>
        </w:rPr>
        <w:tab/>
        <w:t xml:space="preserve">Пункт 4.2.6 дополнить абзацем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9E6E04">
        <w:rPr>
          <w:rFonts w:ascii="Times New Roman" w:hAnsi="Times New Roman"/>
          <w:sz w:val="26"/>
          <w:szCs w:val="26"/>
        </w:rPr>
        <w:t>следующей редакции:</w:t>
      </w:r>
    </w:p>
    <w:p w14:paraId="202F311E" w14:textId="3478DBFA" w:rsidR="009E6E04" w:rsidRPr="009E6E04" w:rsidRDefault="009E6E04" w:rsidP="009E6E04">
      <w:pPr>
        <w:tabs>
          <w:tab w:val="left" w:pos="7230"/>
        </w:tabs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6E04">
        <w:rPr>
          <w:rFonts w:ascii="Times New Roman" w:hAnsi="Times New Roman"/>
          <w:iCs/>
          <w:sz w:val="26"/>
          <w:szCs w:val="26"/>
        </w:rPr>
        <w:t>«При необходимости проведения внеочередного заседания Комиссии или ее рабочих органов руководствоваться п. 2.2. Правил организации и проведения совещаний уполномоченных представителей железнодорожных администраций, заседаний комиссий, рабочих и экспертных групп Совета по железнодорожному транспорту государств - участников Содружества (с изменениями и дополнениями от 14.05.2010, 20.10.2017, 27.11.2020, 08.12.2022)</w:t>
      </w:r>
      <w:r w:rsidR="00880FB8">
        <w:rPr>
          <w:rFonts w:ascii="Times New Roman" w:hAnsi="Times New Roman"/>
          <w:b/>
          <w:bCs/>
          <w:iCs/>
          <w:color w:val="FF0000"/>
          <w:sz w:val="26"/>
          <w:szCs w:val="26"/>
        </w:rPr>
        <w:t>,</w:t>
      </w:r>
      <w:r w:rsidRPr="009E6E04">
        <w:rPr>
          <w:rFonts w:ascii="Times New Roman" w:hAnsi="Times New Roman"/>
          <w:iCs/>
          <w:sz w:val="26"/>
          <w:szCs w:val="26"/>
        </w:rPr>
        <w:t xml:space="preserve"> утвержденных на восемнадцатом заседании Совета по железнодорожному транспорту 28 мая 1997 года»</w:t>
      </w:r>
      <w:r w:rsidRPr="009E6E04">
        <w:rPr>
          <w:rFonts w:ascii="Times New Roman" w:hAnsi="Times New Roman"/>
          <w:bCs/>
          <w:sz w:val="26"/>
          <w:szCs w:val="26"/>
        </w:rPr>
        <w:t>.</w:t>
      </w:r>
    </w:p>
    <w:p w14:paraId="4D7C10AF" w14:textId="77777777" w:rsidR="009E6E04" w:rsidRDefault="009E6E04" w:rsidP="009E6E04">
      <w:pPr>
        <w:ind w:left="142"/>
        <w:jc w:val="both"/>
      </w:pPr>
    </w:p>
    <w:sectPr w:rsidR="009E6E04" w:rsidSect="0061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ussianRail G Pro">
    <w:altName w:val="Calibri"/>
    <w:panose1 w:val="00000000000000000000"/>
    <w:charset w:val="00"/>
    <w:family w:val="swiss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E04"/>
    <w:rsid w:val="00264AF4"/>
    <w:rsid w:val="003D2336"/>
    <w:rsid w:val="00527677"/>
    <w:rsid w:val="005A01AF"/>
    <w:rsid w:val="006125FB"/>
    <w:rsid w:val="00651F20"/>
    <w:rsid w:val="00880FB8"/>
    <w:rsid w:val="008E73B7"/>
    <w:rsid w:val="00950425"/>
    <w:rsid w:val="009E6E04"/>
    <w:rsid w:val="00A26F68"/>
    <w:rsid w:val="00B47DBF"/>
    <w:rsid w:val="00C91C32"/>
    <w:rsid w:val="00E6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9751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E04"/>
    <w:pPr>
      <w:spacing w:after="0" w:line="240" w:lineRule="auto"/>
    </w:pPr>
    <w:rPr>
      <w:rFonts w:ascii="RussianRail G Pro" w:eastAsia="Times New Roman" w:hAnsi="RussianRail G Pro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RabtsevichII</dc:creator>
  <cp:lastModifiedBy>CSZT CSZT</cp:lastModifiedBy>
  <cp:revision>6</cp:revision>
  <dcterms:created xsi:type="dcterms:W3CDTF">2025-04-08T11:44:00Z</dcterms:created>
  <dcterms:modified xsi:type="dcterms:W3CDTF">2025-06-06T10:51:00Z</dcterms:modified>
</cp:coreProperties>
</file>